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ТТК №2: «Оссобуко из лосятины с лесными грибами и можжевельником»</w:t>
      </w:r>
      <w:r>
        <w:t xml:space="preserve"> (Сезонный/авторский вариант)</w:t>
      </w:r>
    </w:p>
    <w:p w14:paraId="02000000">
      <w:r>
        <w:t>Выход: 1 порция.</w:t>
      </w:r>
    </w:p>
    <w:tbl>
      <w:tblPr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763"/>
        <w:gridCol w:w="2543"/>
      </w:tblGrid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3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Сырье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5000000">
            <w:r>
              <w:t>Голяшка лося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6000000">
            <w:r>
              <w:t xml:space="preserve">1 шт </w:t>
            </w:r>
            <m:oMathPara>
              <m:oMath>
                <m:r>
                  <w:rPr>
                    <w:rFonts w:ascii="Cambria Math" w:hAnsi="Cambria Math"/>
                    <w:sz w:val="22"/>
                  </w:rPr>
                  <m:t>600-800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г</m:t>
                </m:r>
              </m:oMath>
            </m:oMathPara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7000000">
            <w:r>
              <w:t>Смесь лесных грибов (белые, лисички)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8000000">
            <w:r>
              <w:t>150 г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9000000">
            <w:r>
              <w:t>Репчатый лук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A000000">
            <w:r>
              <w:t>40 г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B000000">
            <w:r>
              <w:t>Морковь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C000000">
            <w:r>
              <w:t>40 г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D000000">
            <w:r>
              <w:t>Корень петрушки/пастернака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E000000">
            <w:r>
              <w:t>30 г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0F000000">
            <w:r>
              <w:t>Томатная паста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0000000">
            <w:r>
              <w:t>15 г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1000000">
            <w:r>
              <w:t xml:space="preserve">Красное сухое вино </w:t>
            </w:r>
            <w:r>
              <w:t>(например, Каберне)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2000000">
            <w:r>
              <w:t>150 мл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3000000">
            <w:r>
              <w:t>Крепкий мясной бульон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4000000">
            <w:r>
              <w:t>400 мл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5000000">
            <w:r>
              <w:t>Ягоды можжевельника (раздавленные)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6000000">
            <w:r>
              <w:t>4-6 шт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7000000">
            <w:r>
              <w:t>Розмарин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8000000">
            <w:r>
              <w:t>1 веточка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9000000">
            <w:r>
              <w:t>Сливочное масло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A000000">
            <w:r>
              <w:t>20 г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B000000">
            <w:r>
              <w:t>Оливковое масло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C000000">
            <w:r>
              <w:t>30 мл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D000000">
            <w:r>
              <w:t>Соль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E000000">
            <w:r>
              <w:t>по вкусу</w:t>
            </w:r>
          </w:p>
        </w:tc>
      </w:tr>
      <w:tr>
        <w:tc>
          <w:tcPr>
            <w:tcW w:type="dxa" w:w="576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1F000000">
            <w:r>
              <w:t>Перец</w:t>
            </w:r>
          </w:p>
        </w:tc>
        <w:tc>
          <w:tcPr>
            <w:tcW w:type="dxa" w:w="25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50"/>
              <w:left w:type="dxa" w:w="150"/>
              <w:bottom w:type="dxa" w:w="150"/>
              <w:right w:type="dxa" w:w="150"/>
            </w:tcMar>
            <w:vAlign w:val="center"/>
          </w:tcPr>
          <w:p w14:paraId="20000000">
            <w:r>
              <w:t>по вкусу</w:t>
            </w:r>
          </w:p>
        </w:tc>
      </w:tr>
    </w:tbl>
    <w:p w14:paraId="21000000">
      <w:r>
        <w:t>Оборудование: Аналогично ТТК №1.</w:t>
      </w:r>
    </w:p>
    <w:p w14:paraId="22000000">
      <w:r>
        <w:t xml:space="preserve">Технология </w:t>
      </w:r>
      <w:r>
        <w:t>приготовления:</w:t>
      </w:r>
    </w:p>
    <w:p w14:paraId="23000000">
      <w:r>
        <w:t xml:space="preserve">    1.  Голяшку натереть солью, перцем и раздавленными</w:t>
      </w:r>
      <w:r>
        <w:t xml:space="preserve"> и прогретыми на сухой сковороде</w:t>
      </w:r>
      <w:r>
        <w:t xml:space="preserve"> ягодами можжевельника. Оставить на 1 час.</w:t>
      </w:r>
    </w:p>
    <w:p w14:paraId="24000000">
      <w:r>
        <w:t xml:space="preserve">    2.  Обжарить мясо, как в шаге 2 ТТК №1.</w:t>
      </w:r>
    </w:p>
    <w:p w14:paraId="25000000">
      <w:r>
        <w:t xml:space="preserve">    3.  Обжарить нарезанные овощи, добавить томатную пасту.</w:t>
      </w:r>
    </w:p>
    <w:p w14:paraId="26000000">
      <w:r>
        <w:t xml:space="preserve">    4.  </w:t>
      </w:r>
      <w:r>
        <w:t>Влить красное вино, добавить розмарин и выпарить наполовину.</w:t>
      </w:r>
    </w:p>
    <w:p w14:paraId="27000000">
      <w:r>
        <w:t xml:space="preserve">    5.  Залить бульоном, довести до кипения, </w:t>
      </w:r>
      <w:r>
        <w:t xml:space="preserve">переложить все в ваакумный пакет, запоять </w:t>
      </w:r>
      <w:r>
        <w:t>.</w:t>
      </w:r>
    </w:p>
    <w:p w14:paraId="28000000">
      <w:pPr>
        <w:ind w:firstLine="180" w:left="0"/>
      </w:pPr>
      <w:r>
        <w:t xml:space="preserve">    6.  </w:t>
      </w:r>
      <w:r>
        <w:t>Готовить в режиме су вид в пароконвектомате (или су вид ) : 100 % пара, без жара,</w:t>
      </w:r>
      <w:r>
        <w:t xml:space="preserve"> при </w:t>
      </w:r>
      <w:r>
        <w:t>85</w:t>
      </w:r>
      <w:r>
        <w:t>°</w:t>
      </w:r>
      <w:r>
        <w:t>C</w:t>
      </w:r>
      <w:r>
        <w:t xml:space="preserve"> скорост</w:t>
      </w:r>
      <w:r>
        <w:t>ь вращения средняя,</w:t>
      </w:r>
      <w:r>
        <w:t xml:space="preserve"> в течение </w:t>
      </w:r>
      <w:r>
        <w:t>13-14</w:t>
      </w:r>
      <w:r>
        <w:t xml:space="preserve"> часов, пока оно не станет очень мягким и не начнет отделяться от кости.</w:t>
      </w:r>
    </w:p>
    <w:p w14:paraId="29000000">
      <w:pPr>
        <w:ind w:firstLine="180" w:left="0"/>
      </w:pPr>
      <w:r>
        <w:t xml:space="preserve">7.  За 20 минут до готовности </w:t>
      </w:r>
      <w:r>
        <w:t>, перед подачей ,</w:t>
      </w:r>
      <w:r>
        <w:t>обжарить на сковороде нарезанные грибы на смеси оливкового и сливочного масла</w:t>
      </w:r>
      <w:r>
        <w:t>.</w:t>
      </w:r>
    </w:p>
    <w:p w14:paraId="2A000000">
      <w:pPr>
        <w:ind w:firstLine="180" w:left="0"/>
      </w:pPr>
      <w:r>
        <w:t xml:space="preserve">8.После </w:t>
      </w:r>
      <w:r>
        <w:t>приготовления . Вскрыть пакет , соус процедить  и него уварить до густого состояния с добавлением сливочного масла</w:t>
      </w:r>
    </w:p>
    <w:p w14:paraId="2B000000">
      <w:pPr>
        <w:ind w:firstLine="180" w:left="0"/>
      </w:pPr>
      <w:r>
        <w:t>9.</w:t>
      </w:r>
      <w:r>
        <w:t xml:space="preserve"> </w:t>
      </w:r>
      <w:r>
        <w:t>Д</w:t>
      </w:r>
      <w:r>
        <w:t>обавить в сотейник</w:t>
      </w:r>
      <w:r>
        <w:t xml:space="preserve"> с соусом и грибами</w:t>
      </w:r>
      <w:r>
        <w:t xml:space="preserve">  мясо</w:t>
      </w:r>
      <w:r>
        <w:t>,прогреть вместе</w:t>
      </w:r>
      <w:r>
        <w:t>.</w:t>
      </w:r>
    </w:p>
    <w:p w14:paraId="2C000000">
      <w:r>
        <w:t>Подача и оформление:</w:t>
      </w:r>
      <w:r>
        <w:t xml:space="preserve"> </w:t>
      </w:r>
      <w:r>
        <w:t xml:space="preserve"> Подавать с полентой или картофельными кнедликами. Укра</w:t>
      </w:r>
      <w:r>
        <w:t>сить обжаренными цельными грибами и веточкой розмарина.</w:t>
      </w:r>
    </w:p>
    <w:p w14:paraId="2D000000"/>
    <w:p w14:paraId="2E000000">
      <w:r>
        <w:t>Ключевое отличие и общая рекомендация для обоих ТТК:</w:t>
      </w:r>
    </w:p>
    <w:p w14:paraId="2F000000">
      <w:r>
        <w:t xml:space="preserve"> Время и температура тушения указаны ориентировочно. </w:t>
      </w:r>
    </w:p>
    <w:p w14:paraId="30000000">
      <w:r>
        <w:t>Готовность определяется не временем, а текстурой:</w:t>
      </w:r>
    </w:p>
    <w:p w14:paraId="31000000">
      <w:r>
        <w:t xml:space="preserve"> мясо должно свободно отделяться от кости </w:t>
      </w:r>
      <w:r>
        <w:t>при легком нажатии. Это самый важный критерий для дичи.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2026-01-30T06:07:41Z</dcterms:modified>
</cp:coreProperties>
</file>